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FC" w:rsidRDefault="00EB68FC">
      <w:pPr>
        <w:rPr>
          <w:lang w:val="fr-FR"/>
        </w:rPr>
      </w:pPr>
      <w:r>
        <w:rPr>
          <w:lang w:val="fr-FR"/>
        </w:rPr>
        <w:t>Mémo complet</w:t>
      </w:r>
    </w:p>
    <w:p w:rsidR="00EB68FC" w:rsidRDefault="00EB68FC">
      <w:pPr>
        <w:rPr>
          <w:lang w:val="fr-FR"/>
        </w:rPr>
      </w:pPr>
    </w:p>
    <w:p w:rsidR="00EB68FC" w:rsidRPr="00EB68FC" w:rsidRDefault="00EB68FC">
      <w:pPr>
        <w:rPr>
          <w:b/>
          <w:lang w:val="fr-FR"/>
        </w:rPr>
      </w:pPr>
      <w:r w:rsidRPr="00EB68FC">
        <w:rPr>
          <w:b/>
          <w:lang w:val="fr-FR"/>
        </w:rPr>
        <w:t>SkinCeuticals, marque esthétique médicale haut de gamme spécialiste de l’anti-âge</w:t>
      </w:r>
    </w:p>
    <w:p w:rsidR="00EB68FC" w:rsidRDefault="00EB68FC">
      <w:pPr>
        <w:rPr>
          <w:lang w:val="fr-FR"/>
        </w:rPr>
      </w:pPr>
      <w:r>
        <w:rPr>
          <w:lang w:val="fr-FR"/>
        </w:rPr>
        <w:t xml:space="preserve">Créée par une équipe de chercheurs et de dermatologues américains de renom menée par le Dr Sheldon R. </w:t>
      </w:r>
      <w:proofErr w:type="spellStart"/>
      <w:r>
        <w:rPr>
          <w:lang w:val="fr-FR"/>
        </w:rPr>
        <w:t>Pinnell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SkinCeuticals</w:t>
      </w:r>
      <w:proofErr w:type="spellEnd"/>
      <w:r>
        <w:rPr>
          <w:lang w:val="fr-FR"/>
        </w:rPr>
        <w:t xml:space="preserve"> est un véritable précurseur en matière de technologie </w:t>
      </w:r>
      <w:proofErr w:type="spellStart"/>
      <w:r>
        <w:rPr>
          <w:lang w:val="fr-FR"/>
        </w:rPr>
        <w:t>antioxydante</w:t>
      </w:r>
      <w:proofErr w:type="spellEnd"/>
      <w:r>
        <w:rPr>
          <w:lang w:val="fr-FR"/>
        </w:rPr>
        <w:t>. A l’origine des « </w:t>
      </w:r>
      <w:proofErr w:type="spellStart"/>
      <w:r>
        <w:rPr>
          <w:lang w:val="fr-FR"/>
        </w:rPr>
        <w:t>cosméceutiques</w:t>
      </w:r>
      <w:proofErr w:type="spellEnd"/>
      <w:r>
        <w:rPr>
          <w:lang w:val="fr-FR"/>
        </w:rPr>
        <w:t xml:space="preserve"> » aux Etats-Unis, </w:t>
      </w:r>
      <w:proofErr w:type="spellStart"/>
      <w:r>
        <w:rPr>
          <w:lang w:val="fr-FR"/>
        </w:rPr>
        <w:t>SkinCeuticals</w:t>
      </w:r>
      <w:proofErr w:type="spellEnd"/>
      <w:r>
        <w:rPr>
          <w:lang w:val="fr-FR"/>
        </w:rPr>
        <w:t xml:space="preserve"> a transformé l’univers du soin de la peau par des avancées scientifiques majeures.</w:t>
      </w:r>
    </w:p>
    <w:p w:rsidR="00EB68FC" w:rsidRDefault="00EB68FC">
      <w:pPr>
        <w:rPr>
          <w:lang w:val="fr-FR"/>
        </w:rPr>
      </w:pPr>
      <w:r>
        <w:rPr>
          <w:lang w:val="fr-FR"/>
        </w:rPr>
        <w:t>Ses formules s’appuient sur des décennies de recherche avancée. Elles associent une forte concentration en actifs purs à des textures à haute absorption cutanée pour offrir aux femmes les plus exigeantes une haute efficacité anti-âge.</w:t>
      </w:r>
    </w:p>
    <w:p w:rsidR="00EB68FC" w:rsidRDefault="00EB68FC">
      <w:pPr>
        <w:rPr>
          <w:lang w:val="fr-FR"/>
        </w:rPr>
      </w:pPr>
      <w:r>
        <w:rPr>
          <w:lang w:val="fr-FR"/>
        </w:rPr>
        <w:t>En France, nos produits sont conseillés et distribués par une sélection de pharmacies et spas premium replissant les critères de sélection stricts définis par la marque pour la distribution de ses produits.</w:t>
      </w:r>
    </w:p>
    <w:p w:rsidR="00EB68FC" w:rsidRDefault="00EB68FC">
      <w:pPr>
        <w:rPr>
          <w:lang w:val="fr-FR"/>
        </w:rPr>
      </w:pPr>
    </w:p>
    <w:p w:rsidR="00EB68FC" w:rsidRDefault="00EB68FC" w:rsidP="00EB68FC">
      <w:pPr>
        <w:rPr>
          <w:lang w:val="fr-FR"/>
        </w:rPr>
      </w:pPr>
      <w:r>
        <w:rPr>
          <w:lang w:val="fr-FR"/>
        </w:rPr>
        <w:t>Mémo intermédiaire</w:t>
      </w:r>
    </w:p>
    <w:p w:rsidR="00EB68FC" w:rsidRDefault="00EB68FC" w:rsidP="00EB68FC">
      <w:pPr>
        <w:rPr>
          <w:lang w:val="fr-FR"/>
        </w:rPr>
      </w:pPr>
    </w:p>
    <w:p w:rsidR="00EB68FC" w:rsidRPr="00EB68FC" w:rsidRDefault="00EB68FC" w:rsidP="00EB68FC">
      <w:pPr>
        <w:rPr>
          <w:b/>
          <w:lang w:val="fr-FR"/>
        </w:rPr>
      </w:pPr>
      <w:r w:rsidRPr="00EB68FC">
        <w:rPr>
          <w:b/>
          <w:lang w:val="fr-FR"/>
        </w:rPr>
        <w:t>SkinCeuticals, marque esthétique médicale haut de gamme spécialiste de l’anti-âge</w:t>
      </w:r>
    </w:p>
    <w:p w:rsidR="00EB68FC" w:rsidRDefault="00EB68FC" w:rsidP="00EB68FC">
      <w:pPr>
        <w:rPr>
          <w:lang w:val="fr-FR"/>
        </w:rPr>
      </w:pPr>
      <w:r>
        <w:rPr>
          <w:lang w:val="fr-FR"/>
        </w:rPr>
        <w:t xml:space="preserve">Créée par une équipe de chercheurs dermatologues, SkinCeuticals, véritable précurseur en matière de technologie </w:t>
      </w:r>
      <w:proofErr w:type="spellStart"/>
      <w:r>
        <w:rPr>
          <w:lang w:val="fr-FR"/>
        </w:rPr>
        <w:t>antioxydante</w:t>
      </w:r>
      <w:proofErr w:type="spellEnd"/>
      <w:r>
        <w:rPr>
          <w:lang w:val="fr-FR"/>
        </w:rPr>
        <w:t>, a transformé l’univers du soin de la peau par des avancées scientifiques majeures.</w:t>
      </w:r>
    </w:p>
    <w:p w:rsidR="00EB68FC" w:rsidRDefault="00EB68FC">
      <w:pPr>
        <w:rPr>
          <w:lang w:val="fr-FR"/>
        </w:rPr>
      </w:pPr>
      <w:r>
        <w:rPr>
          <w:lang w:val="fr-FR"/>
        </w:rPr>
        <w:t>Ses formules associent une forte concentration en actifs purs à des textures à haute absorption cutanée pour offrir aux femmes les plus exigeantes une haute efficacité anti-âge.</w:t>
      </w:r>
    </w:p>
    <w:p w:rsidR="00EB68FC" w:rsidRDefault="00EB68FC">
      <w:pPr>
        <w:rPr>
          <w:lang w:val="fr-FR"/>
        </w:rPr>
      </w:pPr>
      <w:bookmarkStart w:id="0" w:name="_GoBack"/>
      <w:bookmarkEnd w:id="0"/>
    </w:p>
    <w:p w:rsidR="00FB1104" w:rsidRDefault="00112E16">
      <w:pPr>
        <w:rPr>
          <w:lang w:val="fr-FR"/>
        </w:rPr>
      </w:pPr>
      <w:r>
        <w:rPr>
          <w:lang w:val="fr-FR"/>
        </w:rPr>
        <w:t>Mémo court</w:t>
      </w:r>
    </w:p>
    <w:p w:rsidR="00FB1104" w:rsidRDefault="00FB1104">
      <w:pPr>
        <w:rPr>
          <w:lang w:val="fr-FR"/>
        </w:rPr>
      </w:pPr>
    </w:p>
    <w:p w:rsidR="00FB1104" w:rsidRPr="007E1AAD" w:rsidRDefault="00FB1104" w:rsidP="00FB1104">
      <w:pPr>
        <w:rPr>
          <w:b/>
          <w:lang w:val="fr-FR"/>
        </w:rPr>
      </w:pPr>
      <w:r w:rsidRPr="007E1AAD">
        <w:rPr>
          <w:b/>
          <w:lang w:val="fr-FR"/>
        </w:rPr>
        <w:t>SkinCeuticals</w:t>
      </w:r>
    </w:p>
    <w:p w:rsidR="00FB1104" w:rsidRDefault="00FB1104" w:rsidP="00FB1104">
      <w:pPr>
        <w:rPr>
          <w:lang w:val="fr-FR"/>
        </w:rPr>
      </w:pPr>
      <w:r>
        <w:rPr>
          <w:lang w:val="fr-FR"/>
        </w:rPr>
        <w:t xml:space="preserve">SkinCeuticals, </w:t>
      </w:r>
      <w:r w:rsidRPr="007E1AAD">
        <w:rPr>
          <w:lang w:val="fr-FR"/>
        </w:rPr>
        <w:t>marque US médicale esthétique N°1 au monde</w:t>
      </w:r>
      <w:r>
        <w:rPr>
          <w:lang w:val="fr-FR"/>
        </w:rPr>
        <w:t>,</w:t>
      </w:r>
      <w:r w:rsidRPr="007E1AAD">
        <w:rPr>
          <w:lang w:val="fr-FR"/>
        </w:rPr>
        <w:t xml:space="preserve"> </w:t>
      </w:r>
      <w:r>
        <w:rPr>
          <w:lang w:val="fr-FR"/>
        </w:rPr>
        <w:t>véritable précurseur des antioxydants, a transformé l’univers du soin de la peau avec des avancées scientifiques majeures.</w:t>
      </w:r>
    </w:p>
    <w:p w:rsidR="00FB1104" w:rsidRPr="007E1AAD" w:rsidRDefault="00FB1104" w:rsidP="00FB1104">
      <w:pPr>
        <w:rPr>
          <w:lang w:val="fr-FR"/>
        </w:rPr>
      </w:pPr>
      <w:r>
        <w:rPr>
          <w:lang w:val="fr-FR"/>
        </w:rPr>
        <w:t>Ses formules à forte concentration en actifs purs et à haute absorption offrent une haute efficacité anti-âge.</w:t>
      </w:r>
    </w:p>
    <w:p w:rsidR="00EB68FC" w:rsidRPr="00EB68FC" w:rsidRDefault="00EB68FC" w:rsidP="00FB1104">
      <w:pPr>
        <w:rPr>
          <w:lang w:val="fr-FR"/>
        </w:rPr>
      </w:pPr>
    </w:p>
    <w:sectPr w:rsidR="00EB68FC" w:rsidRPr="00EB6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16" w:rsidRDefault="00112E16" w:rsidP="00112E16">
      <w:pPr>
        <w:spacing w:after="0" w:line="240" w:lineRule="auto"/>
      </w:pPr>
      <w:r>
        <w:separator/>
      </w:r>
    </w:p>
  </w:endnote>
  <w:endnote w:type="continuationSeparator" w:id="0">
    <w:p w:rsidR="00112E16" w:rsidRDefault="00112E16" w:rsidP="0011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E16" w:rsidRDefault="00112E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E16" w:rsidRDefault="00112E16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5bce4727a07e9ecd3200670f" descr="{&quot;HashCode&quot;:-140660214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2E16" w:rsidRPr="00112E16" w:rsidRDefault="00112E16" w:rsidP="00112E1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112E16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C1 - Internal use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bce4727a07e9ecd3200670f" o:spid="_x0000_s1026" type="#_x0000_t202" alt="{&quot;HashCode&quot;:-140660214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112E16" w:rsidRPr="00112E16" w:rsidRDefault="00112E16" w:rsidP="00112E16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112E16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C1 - Internal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E16" w:rsidRDefault="00112E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16" w:rsidRDefault="00112E16" w:rsidP="00112E16">
      <w:pPr>
        <w:spacing w:after="0" w:line="240" w:lineRule="auto"/>
      </w:pPr>
      <w:r>
        <w:separator/>
      </w:r>
    </w:p>
  </w:footnote>
  <w:footnote w:type="continuationSeparator" w:id="0">
    <w:p w:rsidR="00112E16" w:rsidRDefault="00112E16" w:rsidP="0011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E16" w:rsidRDefault="00112E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E16" w:rsidRDefault="00112E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E16" w:rsidRDefault="00112E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C"/>
    <w:rsid w:val="00112E16"/>
    <w:rsid w:val="001C7B07"/>
    <w:rsid w:val="00297FD0"/>
    <w:rsid w:val="00AF2BE6"/>
    <w:rsid w:val="00EB68FC"/>
    <w:rsid w:val="00F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B60FD"/>
  <w15:chartTrackingRefBased/>
  <w15:docId w15:val="{724EC362-C48F-4710-987C-9D8B08E7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8FC"/>
  </w:style>
  <w:style w:type="paragraph" w:styleId="Titre1">
    <w:name w:val="heading 1"/>
    <w:basedOn w:val="Normal"/>
    <w:next w:val="Normal"/>
    <w:link w:val="Titre1Car"/>
    <w:uiPriority w:val="9"/>
    <w:qFormat/>
    <w:rsid w:val="00EB68F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68F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68F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68F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68F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68F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68F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68F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68F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68F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EB68F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B68F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B68F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B68F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B68F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68F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68F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EB68F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68F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B68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EB68FC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68F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B68F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EB68FC"/>
    <w:rPr>
      <w:b/>
      <w:bCs/>
    </w:rPr>
  </w:style>
  <w:style w:type="character" w:styleId="Accentuation">
    <w:name w:val="Emphasis"/>
    <w:basedOn w:val="Policepardfaut"/>
    <w:uiPriority w:val="20"/>
    <w:qFormat/>
    <w:rsid w:val="00EB68FC"/>
    <w:rPr>
      <w:i/>
      <w:iCs/>
    </w:rPr>
  </w:style>
  <w:style w:type="paragraph" w:styleId="Sansinterligne">
    <w:name w:val="No Spacing"/>
    <w:uiPriority w:val="1"/>
    <w:qFormat/>
    <w:rsid w:val="00EB68F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B68F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B68F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68F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68F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EB68FC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EB68FC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EB68FC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EB68FC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EB68F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68F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12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E16"/>
  </w:style>
  <w:style w:type="paragraph" w:styleId="Pieddepage">
    <w:name w:val="footer"/>
    <w:basedOn w:val="Normal"/>
    <w:link w:val="PieddepageCar"/>
    <w:uiPriority w:val="99"/>
    <w:unhideWhenUsed/>
    <w:rsid w:val="00112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7EB9-025B-4A04-8D2F-C6291D82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RODET Gregory</dc:creator>
  <cp:keywords/>
  <dc:description/>
  <cp:lastModifiedBy>CALLOU Adrien</cp:lastModifiedBy>
  <cp:revision>3</cp:revision>
  <dcterms:created xsi:type="dcterms:W3CDTF">2019-05-24T10:55:00Z</dcterms:created>
  <dcterms:modified xsi:type="dcterms:W3CDTF">2020-03-30T15:40:00Z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iteId">
    <vt:lpwstr>e4e1abd9-eac7-4a71-ab52-da5c998aa7ba</vt:lpwstr>
  </property>
  <property fmtid="{D5CDD505-2E9C-101B-9397-08002B2CF9AE}" pid="4" name="MSIP_Label_f43b7177-c66c-4b22-a350-7ee86f9a1e74_Owner">
    <vt:lpwstr>adrien.callou@loreal.com</vt:lpwstr>
  </property>
  <property fmtid="{D5CDD505-2E9C-101B-9397-08002B2CF9AE}" pid="5" name="MSIP_Label_f43b7177-c66c-4b22-a350-7ee86f9a1e74_SetDate">
    <vt:lpwstr>2020-03-30T15:40:50.5236829Z</vt:lpwstr>
  </property>
  <property fmtid="{D5CDD505-2E9C-101B-9397-08002B2CF9AE}" pid="6" name="MSIP_Label_f43b7177-c66c-4b22-a350-7ee86f9a1e74_Name">
    <vt:lpwstr>C1 - Internal use</vt:lpwstr>
  </property>
  <property fmtid="{D5CDD505-2E9C-101B-9397-08002B2CF9AE}" pid="7" name="MSIP_Label_f43b7177-c66c-4b22-a350-7ee86f9a1e74_Application">
    <vt:lpwstr>Microsoft Azure Information Protection</vt:lpwstr>
  </property>
  <property fmtid="{D5CDD505-2E9C-101B-9397-08002B2CF9AE}" pid="8" name="MSIP_Label_f43b7177-c66c-4b22-a350-7ee86f9a1e74_ActionId">
    <vt:lpwstr>b8b5c1cd-b749-4df5-ae24-157882ab3991</vt:lpwstr>
  </property>
  <property fmtid="{D5CDD505-2E9C-101B-9397-08002B2CF9AE}" pid="9" name="MSIP_Label_f43b7177-c66c-4b22-a350-7ee86f9a1e74_Extended_MSFT_Method">
    <vt:lpwstr>Automatic</vt:lpwstr>
  </property>
  <property fmtid="{D5CDD505-2E9C-101B-9397-08002B2CF9AE}" pid="10" name="Sensitivity">
    <vt:lpwstr>C1 - Internal use</vt:lpwstr>
  </property>
</Properties>
</file>